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82"/>
        <w:gridCol w:w="7918"/>
      </w:tblGrid>
      <w:tr w:rsidR="00E9116B" w:rsidRPr="00E9116B" w:rsidTr="00E9116B">
        <w:trPr>
          <w:tblCellSpacing w:w="0" w:type="dxa"/>
          <w:jc w:val="center"/>
        </w:trPr>
        <w:tc>
          <w:tcPr>
            <w:tcW w:w="10200" w:type="dxa"/>
            <w:shd w:val="clear" w:color="auto" w:fill="FFFFFF"/>
            <w:hideMark/>
          </w:tcPr>
          <w:p w:rsidR="00E9116B" w:rsidRPr="00E9116B" w:rsidRDefault="00E9116B" w:rsidP="00E911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 w:rsidRPr="00E9116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Fortungildets</w:t>
            </w:r>
            <w:proofErr w:type="spellEnd"/>
            <w:r w:rsidRPr="00E9116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 xml:space="preserve"> vedtægter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E9116B" w:rsidRPr="00E9116B" w:rsidRDefault="00E9116B" w:rsidP="00E9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E9116B" w:rsidRPr="00E9116B" w:rsidTr="00E9116B">
        <w:trPr>
          <w:trHeight w:val="7500"/>
          <w:tblCellSpacing w:w="0" w:type="dxa"/>
          <w:jc w:val="center"/>
        </w:trPr>
        <w:tc>
          <w:tcPr>
            <w:tcW w:w="150" w:type="dxa"/>
            <w:shd w:val="clear" w:color="auto" w:fill="FFFFFF"/>
            <w:vAlign w:val="center"/>
            <w:hideMark/>
          </w:tcPr>
          <w:p w:rsidR="00E9116B" w:rsidRPr="00E9116B" w:rsidRDefault="00E9116B" w:rsidP="00E9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00" w:type="dxa"/>
            <w:shd w:val="clear" w:color="auto" w:fill="FFFFFF"/>
            <w:hideMark/>
          </w:tcPr>
          <w:tbl>
            <w:tblPr>
              <w:tblW w:w="7635" w:type="dxa"/>
              <w:jc w:val="center"/>
              <w:tblInd w:w="4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1"/>
              <w:gridCol w:w="1097"/>
              <w:gridCol w:w="1040"/>
              <w:gridCol w:w="1015"/>
              <w:gridCol w:w="1515"/>
              <w:gridCol w:w="863"/>
              <w:gridCol w:w="1484"/>
            </w:tblGrid>
            <w:tr w:rsidR="00E9116B" w:rsidRPr="00E9116B">
              <w:trPr>
                <w:trHeight w:val="300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Dato: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01-03-2000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Rev.: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  <w:t>15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-03-200</w:t>
                  </w:r>
                  <w:r w:rsidRPr="00E9116B"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  <w:t>7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165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Vedtægter for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405"/>
                <w:jc w:val="center"/>
              </w:trPr>
              <w:tc>
                <w:tcPr>
                  <w:tcW w:w="5010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eastAsia="da-DK"/>
                    </w:rPr>
                    <w:t>Sct. Georgs Gildet Fortunen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</w:t>
                  </w: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Navn og kendetegn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250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Gildets navn er "Sct. Georgs Gildet Fortunen".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Sct. Georgs Gildet Fortunen er et gilde under Sct. Georgs Gilderne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i Danmark.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2</w:t>
                  </w: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Idégrundlag og formål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Sct. Georgs Gildet Fortunen er en sammenslutning af nuværende og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tidligere spejdere, spejder- eller gildeinteresserede, der har sat sig som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mål at virkeliggøre ordene: </w:t>
                  </w: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" En gang spejder - altid spejder "</w:t>
                  </w:r>
                  <w:proofErr w:type="gram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, ved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virke som samlingssteder, hvor forbindelsen med spejder-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bevægelsen og gamle og nye kammerater kan vedligeholdes.</w:t>
                  </w:r>
                  <w:proofErr w:type="gramEnd"/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understøtte den enkeltes stræben efter at leve som en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ansvarsbevidst, hjælpsom og nyttig borger, og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udbrede spejderidealerne og virke for deres praktiske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anvendelse i samfundslivet.</w:t>
                  </w:r>
                  <w:proofErr w:type="gramEnd"/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3</w:t>
                  </w: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Gildets etiske grundlag er gildeloven og gildeløftet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Gildeloven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Enhver gildebror gør sit bedste for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nå frem til en livsanskuelse, en personlig stilling til grundlaget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for sin tilværelse.</w:t>
                  </w:r>
                  <w:proofErr w:type="gram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erkende sine fejl og rette dem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nå til beherskelse af sit sind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have respekt for det der har værdi for andre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være venlig og forstående over for andre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gøre livet gladere og lysere for andre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tage medansvar for familie og samfund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værne naturen og vore nationale værdier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virke for international forståelse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gøre sin pligt frem for at kræve sin ret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Gildeløftet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Jeg lover oprigtigt at stræbe efter 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holde gildeloven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hjælpe andre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at føre et Sct. Georgs Sværd mod det onde i mig selv, og for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det som efter min overbevisning er ret og rigtigt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4</w:t>
                  </w:r>
                </w:p>
              </w:tc>
              <w:tc>
                <w:tcPr>
                  <w:tcW w:w="5250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Optagelse i Sct. Georgs Gildet Fortunen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I Sct. Georgs Gildet Fortunen kan som gildebrødre optages personer af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begge køn, der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har nået den til enhver tid gældende myndighedsalder, og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er aktive spejdere, har været spejdere eller viser interesse for 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spejder- og gildebevægelsen og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vil gå ind for gildebevægelsens idégrundlag og formål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For at kunne optages skal enhver ny gildebroder være grundigt oplyst om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Sct. Georgs Gildet Fortunens idé og formål, gildelov og gildeløfte.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Optagelse kan kun ske i en gildehal, med aflæggelse af gildeløfte.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Gildets ledelse afgør hvem, der kan optages i Sct. Georgs Gildet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Fortunen.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5</w:t>
                  </w: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Arbejdsform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Sct. Georgs Gildet Fortunens gildebrødre er inddelt i grupper.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Det tilstræbes at hver gruppe består af 5 - 8 gildebrødre.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Hver gruppe vælger en gruppeleder, der sammen med gildeledelsen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udgør </w:t>
                  </w:r>
                  <w:proofErr w:type="spell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Gilderådet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Gruppesammensætningen ændres hvert 2. år efter regler, der fastsættes af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gildetinget.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Det tilstræbes at der på tværs af grupperne dannes </w:t>
                  </w:r>
                  <w:proofErr w:type="spell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laug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. </w:t>
                  </w:r>
                  <w:proofErr w:type="spell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Laugene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 kan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også være åbne for andre gildebrødre.</w:t>
                  </w:r>
                  <w:proofErr w:type="gramEnd"/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6</w:t>
                  </w: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Organisation og administration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Sct. Georgs Gildet Fortunen ledes af en gildeledelse bestående af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250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Gildemesteren, Gildekansler og Gildeskatmester.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Gildeledelsen har den udøvende myndighed i alle anliggender 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vedrørende gildets forhold og leder gildet under ansvar overfor Gildeting,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og Landsgildeledelse.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Gildeledelsen kan med bindende virkning tegne Sct. Georgs Gildet Fortunen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ved underskrift af 2 medlemmer.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Ved køb, salg eller pantsætning af fast ejendom kræves dog underskrift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af den samlede gildeledelse efter forudgående bemyndigelse af et gildeting.</w:t>
                  </w:r>
                  <w:proofErr w:type="gramEnd"/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7</w:t>
                  </w: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Distriktsrepræsentant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Sct. Georgs Gildet Fortunen vælger en distriktsrepræsentant, der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repræsenterer gildet overfor distriktet.</w:t>
                  </w:r>
                  <w:proofErr w:type="gramEnd"/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8</w:t>
                  </w: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Gilderådet</w:t>
                  </w:r>
                  <w:proofErr w:type="spellEnd"/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Gilderådet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 består af gildeledelsen og gruppelederne.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250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Gilderådet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 afholder mindst 2 gilderådsmøder hvert år.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proofErr w:type="spellStart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Gilderådets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 xml:space="preserve"> opgave er at bistå Gildeledelse i den daglige drift af gildet.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 xml:space="preserve">Derudover vejleder </w:t>
                  </w:r>
                  <w:proofErr w:type="spellStart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Gilderådet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 xml:space="preserve"> gildeledelsen: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0" w:type="auto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ved gruppesammensætningen.</w:t>
                  </w:r>
                  <w:proofErr w:type="gramEnd"/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-</w:t>
                  </w:r>
                </w:p>
              </w:tc>
              <w:tc>
                <w:tcPr>
                  <w:tcW w:w="0" w:type="auto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 xml:space="preserve">ved planlægning af gildets </w:t>
                  </w:r>
                  <w:proofErr w:type="spellStart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årskalender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 xml:space="preserve"> samt større.</w:t>
                  </w:r>
                  <w:proofErr w:type="gramEnd"/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da-DK"/>
                    </w:rPr>
                    <w:t>opgaver/projekter.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9</w:t>
                  </w: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Økonomi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Gildets regnskabsår er kalenderåret.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Gildets regnskab revideres af to revisorer, der tillige med to suppleanter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vælges på gildetinget.</w:t>
                  </w:r>
                  <w:proofErr w:type="gram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Kontingent fastsættes af gildetinget.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10</w:t>
                  </w: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Gildeting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Gildetinget, som skal afholdes hvert år inden udgangen af marts måned, 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gildets øverste myndighed.</w:t>
                  </w:r>
                  <w:proofErr w:type="gram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Indkaldelse til gildeting skal ske med minimum 14 dages varsel.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Forslag, der ønskes behandlet på gildetinget skal være gildemesteren i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hænde senest en måned før gildetinget og udsendes sammen med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dagsordenen.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Alle vedtagelser og valg på gildetinget - bortset fra vedtægtsændringer - 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afgøres ved simpel flertal blandt de fremmødte gildebrødre.</w:t>
                  </w:r>
                  <w:proofErr w:type="gramEnd"/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Der kan ikke stemmes ved fuldmagt.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Dagsorden for gildeting: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1</w:t>
                  </w: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Valg af dirigent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2</w:t>
                  </w: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Valg af referent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3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Gildemesterens beretning for året der er gået.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4</w:t>
                  </w: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Behandling af indkomne forslag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5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Gildemesteren fremlægger planer for den kommende periode.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6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Skatmesteren forelægger det reviderede regnskab til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godkendelse.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7</w:t>
                  </w:r>
                </w:p>
              </w:tc>
              <w:tc>
                <w:tcPr>
                  <w:tcW w:w="5685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Skatmesteren fremlægger forslag til budget og kontingent for det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kommende år.</w:t>
                  </w:r>
                  <w:proofErr w:type="gram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8</w:t>
                  </w: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Beretning fra evt. udvalg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9</w:t>
                  </w:r>
                </w:p>
              </w:tc>
              <w:tc>
                <w:tcPr>
                  <w:tcW w:w="186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Valg af gildeledelse.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10</w:t>
                  </w: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Valg af suppleanter for gildeledelsen.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11</w:t>
                  </w:r>
                </w:p>
              </w:tc>
              <w:tc>
                <w:tcPr>
                  <w:tcW w:w="421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Valg af revisorer og revisorsuppleanter.</w:t>
                  </w: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12</w:t>
                  </w: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Valg af distriktsrepræsentant.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13</w:t>
                  </w:r>
                </w:p>
              </w:tc>
              <w:tc>
                <w:tcPr>
                  <w:tcW w:w="321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Valg af evt. udvalgsmedlemmer.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14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Eventuelt.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11</w:t>
                  </w: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Funktionsperiode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Ingen kan uafbrudt bestride samme funktion i Sct. Georgs Gildet Fortunens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ledelse i mere end 6 sammenhængende år.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Ingen kan på samme tid bestride mere end en ledelsespost.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12</w:t>
                  </w: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Ekstraordinært Gildeting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Ekstraordinært gildeting afholdes, når gildeledelsen eller 1/3 af gildebrødrene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kræver det.</w:t>
                  </w:r>
                  <w:proofErr w:type="gram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 Ekstraordinært gildeting skal indkaldes med minimum 14 dages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245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varsel, med anførelse af udførlig dagsorden.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13</w:t>
                  </w: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Suspension, eksklusion og slettelse af medlemskab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Såfremt det findes nødvendigt for Sct. Georgs Gildet Fortunens omdømme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udadtil og for den rette ånd og tone indadtil, kan suspension / eksklusion af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250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en enkel gildebror foretages af en enig gildeledelse.</w:t>
                  </w:r>
                  <w:proofErr w:type="gramEnd"/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Suspension / eksklusionen kan indbringes for et gildeting, der herefter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træffer beslutning om, hvorvidt det foretagende skal forblive i kraft eller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ophæves.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Gildeledelsen er berettiget til - efter forudgående skriftligt varsel - at slette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en gildebrors medlemskab på grund af kontingentrestance på mere end 1 år.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14</w:t>
                  </w: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Ændring af vedtægter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Nærværende vedtægter kan kun ændres på et gildeting, hvor de foreslåede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250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ændringer er opført på den udsendte dagsorden.</w:t>
                  </w:r>
                  <w:proofErr w:type="gramEnd"/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Gildetinget kan kun beslutte vedtægtsændringer, hvis mindst 2/3 af gilde-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brødrene er tilstede.</w:t>
                  </w:r>
                  <w:proofErr w:type="gramEnd"/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Såfremt gildetinget ikke er beslutningsdygtigt, indkaldes inden 1 måned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til ekstraordinært gildeting med det for dette fastsatte varsel, hvor det på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gildetinget fremsatte forslag kan vedtages med to </w:t>
                  </w:r>
                  <w:proofErr w:type="spell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trediedele</w:t>
                  </w:r>
                  <w:proofErr w:type="spell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 xml:space="preserve"> af stemmerne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uanset de mødtes antal.</w:t>
                  </w:r>
                  <w:proofErr w:type="gram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15</w:t>
                  </w: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Nedlæggelse af gildet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Sct. Georgs Gildet Fortunen kan kun nedlægges når tre fjerdedele af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gildets fremmødte medlemmer stemmer herfor på et gildeting, der 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indkaldt med 14 dages varsel med dette særlige punkt på dagsordenen,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5250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og hvortil et medlem af landsgildeledelsen er indkaldt.</w:t>
                  </w:r>
                  <w:proofErr w:type="gramEnd"/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Eventuelle værdier, som er til stede kan enten anvendes til formål som er i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overensstemmelse med gildets formål eller overdrages landsgildet.</w:t>
                  </w:r>
                  <w:proofErr w:type="gramEnd"/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§ 16</w:t>
                  </w: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a-DK"/>
                    </w:rPr>
                    <w:t>Diverse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I alle forhold, der ikke er omfattet af nærværende vedtægter, er de for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6720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landsgildet gældende love og administrative bestemmelser gældende.</w:t>
                  </w:r>
                  <w:proofErr w:type="gramEnd"/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Vedtaget den 15 - 03 - 2007.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890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Gildekansler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325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Gildeskatmester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895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  <w:t>Vibeke Bang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325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  <w:t>Karsten Meier</w:t>
                  </w: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205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  <w:lang w:eastAsia="da-DK"/>
                    </w:rPr>
                    <w:t>Gildemester</w:t>
                  </w: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2205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E9116B"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  <w:t xml:space="preserve">Erik </w:t>
                  </w:r>
                  <w:proofErr w:type="spellStart"/>
                  <w:r w:rsidRPr="00E9116B">
                    <w:rPr>
                      <w:rFonts w:ascii="Arial" w:eastAsia="Times New Roman" w:hAnsi="Arial" w:cs="Arial"/>
                      <w:sz w:val="24"/>
                      <w:szCs w:val="24"/>
                      <w:lang w:eastAsia="da-DK"/>
                    </w:rPr>
                    <w:t>Tøt</w:t>
                  </w:r>
                  <w:proofErr w:type="spellEnd"/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70"/>
                <w:jc w:val="center"/>
              </w:trPr>
              <w:tc>
                <w:tcPr>
                  <w:tcW w:w="615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  <w:tr w:rsidR="00E9116B" w:rsidRPr="00E9116B">
              <w:trPr>
                <w:trHeight w:val="255"/>
                <w:jc w:val="center"/>
              </w:trPr>
              <w:tc>
                <w:tcPr>
                  <w:tcW w:w="61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5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</w:tr>
          </w:tbl>
          <w:p w:rsidR="00E9116B" w:rsidRPr="00E9116B" w:rsidRDefault="00E9116B" w:rsidP="00E9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:rsidR="006908E3" w:rsidRDefault="006908E3"/>
    <w:sectPr w:rsidR="006908E3" w:rsidSect="006908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304"/>
  <w:hyphenationZone w:val="425"/>
  <w:characterSpacingControl w:val="doNotCompress"/>
  <w:compat/>
  <w:rsids>
    <w:rsidRoot w:val="00E9116B"/>
    <w:rsid w:val="006908E3"/>
    <w:rsid w:val="00E9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1160</Words>
  <Characters>7080</Characters>
  <Application>Microsoft Office Word</Application>
  <DocSecurity>0</DocSecurity>
  <Lines>59</Lines>
  <Paragraphs>16</Paragraphs>
  <ScaleCrop>false</ScaleCrop>
  <Company>Hewlett-Packard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Bærbar oktober 2007</dc:creator>
  <cp:lastModifiedBy>Bærbar oktober 2007</cp:lastModifiedBy>
  <cp:revision>1</cp:revision>
  <dcterms:created xsi:type="dcterms:W3CDTF">2011-07-18T19:27:00Z</dcterms:created>
  <dcterms:modified xsi:type="dcterms:W3CDTF">2011-07-18T19:29:00Z</dcterms:modified>
</cp:coreProperties>
</file>